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DC978" w14:textId="5C6567CD" w:rsidR="00BB086E" w:rsidRDefault="0029174F" w:rsidP="00BB0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Dostawa z montażem </w:t>
      </w:r>
      <w:r w:rsidR="0009027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instalacji </w:t>
      </w:r>
      <w:r w:rsidR="007D2E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światłowodowych</w:t>
      </w:r>
      <w:r w:rsidR="00BB086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pomiędzy węzłami sieci komputerowej w budynkach Politechniki </w:t>
      </w:r>
      <w:r w:rsidR="007D2E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Rzeszowskiej.</w:t>
      </w:r>
    </w:p>
    <w:p w14:paraId="337FBBD6" w14:textId="77777777" w:rsidR="00BB086E" w:rsidRDefault="00BB086E" w:rsidP="00854A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763543E" w14:textId="2766F2DC" w:rsidR="00854AFA" w:rsidRPr="00854AFA" w:rsidRDefault="003B2EB0" w:rsidP="00854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Szczegółowy</w:t>
      </w:r>
      <w:r w:rsidR="00854AFA" w:rsidRPr="00854A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opis przedmiotu zamówienia </w:t>
      </w:r>
    </w:p>
    <w:p w14:paraId="0A9CD466" w14:textId="3D8D16B6" w:rsidR="0019327C" w:rsidRDefault="0019327C"/>
    <w:p w14:paraId="68AD0CCC" w14:textId="0FBF0B44" w:rsidR="0019327C" w:rsidRPr="00B71F19" w:rsidRDefault="0019327C" w:rsidP="00B71F19">
      <w:pPr>
        <w:pStyle w:val="Akapitzlist"/>
        <w:numPr>
          <w:ilvl w:val="0"/>
          <w:numId w:val="2"/>
        </w:numPr>
        <w:rPr>
          <w:b/>
          <w:u w:val="single"/>
        </w:rPr>
      </w:pPr>
      <w:r w:rsidRPr="00B71F19">
        <w:rPr>
          <w:b/>
          <w:u w:val="single"/>
        </w:rPr>
        <w:t>Przedmiot opracowania</w:t>
      </w:r>
    </w:p>
    <w:p w14:paraId="1283E6A0" w14:textId="38F7C3E4" w:rsidR="0019327C" w:rsidRDefault="0019327C" w:rsidP="000361A6">
      <w:pPr>
        <w:jc w:val="both"/>
      </w:pPr>
      <w:r>
        <w:tab/>
        <w:t xml:space="preserve">Przedmiotem </w:t>
      </w:r>
      <w:r w:rsidR="000361A6">
        <w:t xml:space="preserve">projektu jest </w:t>
      </w:r>
      <w:r w:rsidR="0029174F">
        <w:t>dostawa z montażem nowej</w:t>
      </w:r>
      <w:r w:rsidR="000361A6">
        <w:t xml:space="preserve"> instalacji światłowodowej w istniejący</w:t>
      </w:r>
      <w:r w:rsidR="0047273C">
        <w:t>ch</w:t>
      </w:r>
      <w:r w:rsidR="000361A6">
        <w:t xml:space="preserve"> ciąg</w:t>
      </w:r>
      <w:r w:rsidR="0047273C">
        <w:t>ach</w:t>
      </w:r>
      <w:r w:rsidR="000361A6">
        <w:t xml:space="preserve"> teletechniczn</w:t>
      </w:r>
      <w:r w:rsidR="0047273C">
        <w:t>ych (listw</w:t>
      </w:r>
      <w:r w:rsidR="00104F7B">
        <w:t>y instalacyjne</w:t>
      </w:r>
      <w:r w:rsidR="0047273C">
        <w:t xml:space="preserve">, korytka, </w:t>
      </w:r>
      <w:r w:rsidR="0029174F">
        <w:t xml:space="preserve">szachty, </w:t>
      </w:r>
      <w:r w:rsidR="0047273C">
        <w:t>kanalizacja teletechniczna)</w:t>
      </w:r>
      <w:r w:rsidR="009008AF">
        <w:t xml:space="preserve"> Zamawiającego</w:t>
      </w:r>
      <w:r w:rsidR="000361A6">
        <w:t>, pomiędzy węzłami sieci komputerowej Politechniki Rzeszowskiej</w:t>
      </w:r>
      <w:r w:rsidR="009008AF">
        <w:t xml:space="preserve"> zgodnie z dołączoną dokumentacją</w:t>
      </w:r>
      <w:r w:rsidR="000361A6">
        <w:t xml:space="preserve">. </w:t>
      </w:r>
    </w:p>
    <w:p w14:paraId="4B68D1E5" w14:textId="0F490B39" w:rsidR="000361A6" w:rsidRDefault="000361A6" w:rsidP="000361A6">
      <w:pPr>
        <w:jc w:val="both"/>
      </w:pPr>
    </w:p>
    <w:p w14:paraId="004032B2" w14:textId="40910492" w:rsidR="000361A6" w:rsidRPr="00B71F19" w:rsidRDefault="000361A6" w:rsidP="00B71F19">
      <w:pPr>
        <w:pStyle w:val="Akapitzlist"/>
        <w:numPr>
          <w:ilvl w:val="0"/>
          <w:numId w:val="2"/>
        </w:numPr>
        <w:jc w:val="both"/>
        <w:rPr>
          <w:b/>
        </w:rPr>
      </w:pPr>
      <w:r w:rsidRPr="00B71F19">
        <w:rPr>
          <w:b/>
        </w:rPr>
        <w:t>Opis techniczny</w:t>
      </w:r>
    </w:p>
    <w:p w14:paraId="166939AC" w14:textId="5DD62CC9" w:rsidR="000361A6" w:rsidRDefault="000361A6" w:rsidP="000361A6">
      <w:pPr>
        <w:jc w:val="both"/>
      </w:pPr>
    </w:p>
    <w:p w14:paraId="7C8108C9" w14:textId="587D757F" w:rsidR="000361A6" w:rsidRPr="00B71F19" w:rsidRDefault="000361A6" w:rsidP="00B71F19">
      <w:pPr>
        <w:pStyle w:val="Akapitzlist"/>
        <w:numPr>
          <w:ilvl w:val="1"/>
          <w:numId w:val="2"/>
        </w:numPr>
        <w:jc w:val="both"/>
        <w:rPr>
          <w:b/>
          <w:u w:val="single"/>
        </w:rPr>
      </w:pPr>
      <w:r w:rsidRPr="00B71F19">
        <w:rPr>
          <w:b/>
          <w:u w:val="single"/>
        </w:rPr>
        <w:t>Stan techniczny:</w:t>
      </w:r>
    </w:p>
    <w:p w14:paraId="60115BDB" w14:textId="6D06E455" w:rsidR="000361A6" w:rsidRDefault="000361A6" w:rsidP="000361A6">
      <w:pPr>
        <w:jc w:val="both"/>
      </w:pPr>
      <w:r>
        <w:tab/>
        <w:t xml:space="preserve">W chwili obecnej na terenie objętym </w:t>
      </w:r>
      <w:r w:rsidR="005E5C7D">
        <w:t>przedmiarem zamówienia</w:t>
      </w:r>
      <w:r>
        <w:t xml:space="preserve"> znajduj</w:t>
      </w:r>
      <w:r w:rsidR="00573277">
        <w:t>ą</w:t>
      </w:r>
      <w:r>
        <w:t xml:space="preserve"> się </w:t>
      </w:r>
      <w:r w:rsidR="00573277">
        <w:t>ciągi teletechniczne</w:t>
      </w:r>
      <w:r>
        <w:t xml:space="preserve"> z </w:t>
      </w:r>
      <w:r w:rsidR="0029174F">
        <w:t>okablowaniem LAN (okablowanie miedziane oraz okablowanie światłowodowe gradientowe)</w:t>
      </w:r>
      <w:r>
        <w:t xml:space="preserve"> </w:t>
      </w:r>
      <w:r w:rsidR="00E052F2">
        <w:t>będąc</w:t>
      </w:r>
      <w:r w:rsidR="00573277">
        <w:t>e</w:t>
      </w:r>
      <w:r w:rsidR="00E052F2">
        <w:t xml:space="preserve"> własnością</w:t>
      </w:r>
      <w:r>
        <w:t xml:space="preserve"> Zamawiającego.</w:t>
      </w:r>
    </w:p>
    <w:p w14:paraId="6411DA24" w14:textId="767FBF0C" w:rsidR="000361A6" w:rsidRPr="00B71F19" w:rsidRDefault="00910D6F" w:rsidP="00B71F19">
      <w:pPr>
        <w:pStyle w:val="Akapitzlist"/>
        <w:numPr>
          <w:ilvl w:val="1"/>
          <w:numId w:val="2"/>
        </w:numPr>
        <w:jc w:val="both"/>
        <w:rPr>
          <w:b/>
          <w:u w:val="single"/>
        </w:rPr>
      </w:pPr>
      <w:r w:rsidRPr="00B71F19">
        <w:rPr>
          <w:b/>
          <w:u w:val="single"/>
        </w:rPr>
        <w:t>Założenia do zrealizowania.</w:t>
      </w:r>
    </w:p>
    <w:p w14:paraId="0A82B59F" w14:textId="52FB7DAD" w:rsidR="00774C9B" w:rsidRDefault="00910D6F" w:rsidP="00B71F19">
      <w:pPr>
        <w:pStyle w:val="Akapitzlist"/>
        <w:numPr>
          <w:ilvl w:val="2"/>
          <w:numId w:val="2"/>
        </w:numPr>
        <w:jc w:val="both"/>
      </w:pPr>
      <w:r>
        <w:t xml:space="preserve">Wykonawca ma </w:t>
      </w:r>
      <w:r w:rsidR="00573277">
        <w:t xml:space="preserve">wykonać </w:t>
      </w:r>
      <w:r>
        <w:t>now</w:t>
      </w:r>
      <w:r w:rsidR="004E37B0">
        <w:t>ą</w:t>
      </w:r>
      <w:r w:rsidR="00573277">
        <w:t>, kompletną</w:t>
      </w:r>
      <w:r>
        <w:t xml:space="preserve"> instalacj</w:t>
      </w:r>
      <w:r w:rsidR="00573277">
        <w:t>ę</w:t>
      </w:r>
      <w:r>
        <w:t xml:space="preserve"> światłowodową</w:t>
      </w:r>
      <w:r w:rsidR="00573277">
        <w:t xml:space="preserve"> z włóknami jednomodowymi</w:t>
      </w:r>
      <w:r>
        <w:t xml:space="preserve"> pomiędzy </w:t>
      </w:r>
      <w:r w:rsidR="00573277">
        <w:t xml:space="preserve">istniejącymi </w:t>
      </w:r>
      <w:r>
        <w:t xml:space="preserve">węzłami </w:t>
      </w:r>
      <w:r w:rsidR="004E37B0">
        <w:t>sieci komputerowej</w:t>
      </w:r>
      <w:r w:rsidR="00573277">
        <w:t xml:space="preserve"> </w:t>
      </w:r>
      <w:r w:rsidR="004E37B0">
        <w:t xml:space="preserve">w </w:t>
      </w:r>
      <w:r w:rsidR="004C5957">
        <w:t>istniejąc</w:t>
      </w:r>
      <w:r w:rsidR="00104F7B">
        <w:t>ych</w:t>
      </w:r>
      <w:r w:rsidR="004E37B0">
        <w:t xml:space="preserve"> </w:t>
      </w:r>
      <w:r w:rsidR="00104F7B">
        <w:t xml:space="preserve">ciągach </w:t>
      </w:r>
      <w:r w:rsidR="00FD75E8">
        <w:t>teletechnicznych</w:t>
      </w:r>
      <w:r w:rsidR="004C5957">
        <w:t xml:space="preserve"> z wykorzystaniem istniejących przepustów</w:t>
      </w:r>
      <w:r w:rsidR="002047D4">
        <w:t>.</w:t>
      </w:r>
      <w:r w:rsidR="004C5957">
        <w:t xml:space="preserve"> </w:t>
      </w:r>
      <w:r w:rsidR="00774C9B">
        <w:t>Szczegóły dotyczące ciągu tras i przepustów kablowych zostały zawarte w dołączonych rysunkach</w:t>
      </w:r>
      <w:r w:rsidR="002047D4">
        <w:t>,</w:t>
      </w:r>
      <w:r w:rsidR="005E5C7D">
        <w:t xml:space="preserve"> </w:t>
      </w:r>
      <w:r w:rsidR="002047D4">
        <w:t xml:space="preserve">Rys.1 </w:t>
      </w:r>
      <w:r w:rsidR="005E5C7D">
        <w:t xml:space="preserve"> – </w:t>
      </w:r>
      <w:r w:rsidR="004701CF">
        <w:t xml:space="preserve">Rys. </w:t>
      </w:r>
      <w:r w:rsidR="005E5C7D">
        <w:t>35.</w:t>
      </w:r>
    </w:p>
    <w:p w14:paraId="6BA901F6" w14:textId="0E9DFACD" w:rsidR="00227487" w:rsidRDefault="00646DB6" w:rsidP="00B71F19">
      <w:pPr>
        <w:pStyle w:val="Akapitzlist"/>
        <w:numPr>
          <w:ilvl w:val="2"/>
          <w:numId w:val="2"/>
        </w:numPr>
        <w:jc w:val="both"/>
      </w:pPr>
      <w:r>
        <w:t>Kable</w:t>
      </w:r>
      <w:r w:rsidR="009C6C40">
        <w:t xml:space="preserve"> światłowodowe</w:t>
      </w:r>
      <w:r w:rsidR="009C6C40" w:rsidRPr="00774C9B">
        <w:t xml:space="preserve"> </w:t>
      </w:r>
      <w:r w:rsidR="009C6C40">
        <w:t>z</w:t>
      </w:r>
      <w:r w:rsidR="00774C9B">
        <w:t>akończ</w:t>
      </w:r>
      <w:r w:rsidR="009C6C40">
        <w:t>y</w:t>
      </w:r>
      <w:r w:rsidR="00564ED0">
        <w:t>ć</w:t>
      </w:r>
      <w:r w:rsidR="009C6C40">
        <w:t xml:space="preserve"> </w:t>
      </w:r>
      <w:r w:rsidR="00E22F08">
        <w:t xml:space="preserve">złączami LC/PC duplex </w:t>
      </w:r>
      <w:r w:rsidR="009C6C40">
        <w:t>n</w:t>
      </w:r>
      <w:r w:rsidR="00774C9B">
        <w:t xml:space="preserve">a </w:t>
      </w:r>
      <w:r w:rsidR="004A295A">
        <w:t>polach</w:t>
      </w:r>
      <w:r w:rsidR="00774C9B">
        <w:t xml:space="preserve"> przełącznic światłowodowych</w:t>
      </w:r>
      <w:r>
        <w:t>. Włókna kabli światłowodowych mają być zakończone złączami LC/PC duplex poprzez spawanie</w:t>
      </w:r>
      <w:r w:rsidRPr="00C202BA">
        <w:t xml:space="preserve">. </w:t>
      </w:r>
      <w:r w:rsidR="004A295A">
        <w:t>Kompletne przełącznice mają</w:t>
      </w:r>
      <w:r>
        <w:t xml:space="preserve"> być zamocowane we wskazanych polach szaf 19” w węzłach.</w:t>
      </w:r>
      <w:r w:rsidR="007266A2">
        <w:t xml:space="preserve"> </w:t>
      </w:r>
    </w:p>
    <w:p w14:paraId="30C84543" w14:textId="1CC3845A" w:rsidR="00774C9B" w:rsidRDefault="001C206A" w:rsidP="00B71F19">
      <w:pPr>
        <w:pStyle w:val="Akapitzlist"/>
        <w:numPr>
          <w:ilvl w:val="2"/>
          <w:numId w:val="2"/>
        </w:numPr>
        <w:jc w:val="both"/>
      </w:pPr>
      <w:r>
        <w:t xml:space="preserve">Trasy </w:t>
      </w:r>
      <w:r w:rsidR="0047277F">
        <w:t>połączeń</w:t>
      </w:r>
      <w:r>
        <w:t xml:space="preserve"> </w:t>
      </w:r>
      <w:r w:rsidR="0047277F">
        <w:t>światłowodowych</w:t>
      </w:r>
      <w:r>
        <w:t xml:space="preserve"> wraz z lokalizacją </w:t>
      </w:r>
      <w:r w:rsidR="0047277F">
        <w:t>węzłów</w:t>
      </w:r>
      <w:r>
        <w:t xml:space="preserve"> przedstawiono na rysunkach Rys.</w:t>
      </w:r>
      <w:r w:rsidR="0047277F">
        <w:t> </w:t>
      </w:r>
      <w:r>
        <w:t>1</w:t>
      </w:r>
      <w:r w:rsidR="0047277F">
        <w:t> </w:t>
      </w:r>
      <w:r>
        <w:t>-</w:t>
      </w:r>
      <w:r w:rsidR="0047277F">
        <w:t> </w:t>
      </w:r>
      <w:r>
        <w:t>Rys.</w:t>
      </w:r>
      <w:r w:rsidR="0047277F">
        <w:t> </w:t>
      </w:r>
      <w:r>
        <w:t>35 oraz w Tabel</w:t>
      </w:r>
      <w:r w:rsidR="0047277F">
        <w:t>i </w:t>
      </w:r>
      <w:r>
        <w:t xml:space="preserve">1, adresy węzłów </w:t>
      </w:r>
      <w:r w:rsidR="00511AFA">
        <w:t>zawiera</w:t>
      </w:r>
      <w:r>
        <w:t xml:space="preserve"> </w:t>
      </w:r>
      <w:r w:rsidR="00511AFA">
        <w:t>Tabela</w:t>
      </w:r>
      <w:r w:rsidR="0047277F">
        <w:t> </w:t>
      </w:r>
      <w:r>
        <w:t xml:space="preserve">3. Wykaz kabli do realizacji połączeń między węzłami wraz z elementami wyposażenia węzłów </w:t>
      </w:r>
      <w:r w:rsidR="0047277F">
        <w:t>przedstawiano</w:t>
      </w:r>
      <w:r>
        <w:t xml:space="preserve"> w </w:t>
      </w:r>
      <w:r w:rsidR="00511AFA">
        <w:t>T</w:t>
      </w:r>
      <w:r>
        <w:t>abeli</w:t>
      </w:r>
      <w:r w:rsidR="00511AFA">
        <w:t> </w:t>
      </w:r>
      <w:r>
        <w:t xml:space="preserve">2. Wymagane rozwiązania </w:t>
      </w:r>
      <w:r w:rsidR="0047277F">
        <w:t>dotyczące</w:t>
      </w:r>
      <w:r>
        <w:t xml:space="preserve"> wariantów </w:t>
      </w:r>
      <w:r w:rsidR="00506246">
        <w:t>rozszycia</w:t>
      </w:r>
      <w:r>
        <w:t xml:space="preserve"> kabli w szafach 19” w węzłach przedstawia Tabela 4. Opis Wariantów obrazują </w:t>
      </w:r>
      <w:r w:rsidR="00511AFA">
        <w:t>rysunki Rys. </w:t>
      </w:r>
      <w:r>
        <w:t>36</w:t>
      </w:r>
      <w:r w:rsidR="00511AFA">
        <w:t> </w:t>
      </w:r>
      <w:r>
        <w:t>–</w:t>
      </w:r>
      <w:r w:rsidR="00511AFA">
        <w:t> </w:t>
      </w:r>
      <w:r>
        <w:t>40.</w:t>
      </w:r>
      <w:r w:rsidR="00F345FF">
        <w:t xml:space="preserve"> </w:t>
      </w:r>
    </w:p>
    <w:p w14:paraId="23A5BB06" w14:textId="4D9D6E86" w:rsidR="00A02E37" w:rsidRDefault="00A02E37" w:rsidP="00B71F19">
      <w:pPr>
        <w:pStyle w:val="Akapitzlist"/>
        <w:numPr>
          <w:ilvl w:val="2"/>
          <w:numId w:val="2"/>
        </w:numPr>
        <w:jc w:val="both"/>
      </w:pPr>
      <w:r>
        <w:t xml:space="preserve">Zamawiający wymaga aby zapas kabla światłowodowego </w:t>
      </w:r>
      <w:r w:rsidR="004A2F7C">
        <w:t>na</w:t>
      </w:r>
      <w:r>
        <w:t xml:space="preserve"> każd</w:t>
      </w:r>
      <w:r w:rsidR="000501D5">
        <w:t xml:space="preserve">ym końcu </w:t>
      </w:r>
      <w:r>
        <w:t xml:space="preserve">wynosił </w:t>
      </w:r>
      <w:r w:rsidR="000501D5">
        <w:t xml:space="preserve">5 </w:t>
      </w:r>
      <w:r>
        <w:t>metrów.</w:t>
      </w:r>
      <w:r w:rsidR="000501D5">
        <w:t xml:space="preserve"> Po stronie węzła </w:t>
      </w:r>
      <w:r w:rsidR="00520F6E">
        <w:t>podrzędnego</w:t>
      </w:r>
      <w:r w:rsidR="000501D5">
        <w:t xml:space="preserve"> zapas należy zwinąć i zamocować w szafie</w:t>
      </w:r>
      <w:r w:rsidR="00520F6E">
        <w:t xml:space="preserve"> teletechnicznej</w:t>
      </w:r>
      <w:r w:rsidR="000501D5">
        <w:t xml:space="preserve">. </w:t>
      </w:r>
      <w:r>
        <w:t xml:space="preserve"> </w:t>
      </w:r>
      <w:r w:rsidR="004A2F7C">
        <w:t>Węzły</w:t>
      </w:r>
      <w:r>
        <w:t xml:space="preserve">: L-39, H-węzeł, C-111, A-56 należy wyposażyć w skrzynkę zapasu kabla światłowodowego w której należy umieścić wymagane zapasy. Miejsce </w:t>
      </w:r>
      <w:r w:rsidR="008815DF">
        <w:t>montażu</w:t>
      </w:r>
      <w:r>
        <w:t xml:space="preserve"> skrzynek należy uzgodnić z </w:t>
      </w:r>
      <w:r w:rsidR="00C43931">
        <w:t>W</w:t>
      </w:r>
      <w:r>
        <w:t>ykonawc</w:t>
      </w:r>
      <w:r w:rsidR="007266A2">
        <w:t>ą</w:t>
      </w:r>
      <w:r>
        <w:t>.</w:t>
      </w:r>
    </w:p>
    <w:p w14:paraId="2B51227A" w14:textId="289CD0A4" w:rsidR="00C43931" w:rsidRDefault="000501D5" w:rsidP="000336ED">
      <w:pPr>
        <w:pStyle w:val="Akapitzlist"/>
        <w:numPr>
          <w:ilvl w:val="2"/>
          <w:numId w:val="2"/>
        </w:numPr>
        <w:jc w:val="both"/>
      </w:pPr>
      <w:r>
        <w:t>Dla zewnętrznego</w:t>
      </w:r>
      <w:r w:rsidR="00871FD4">
        <w:t xml:space="preserve"> kabla światłowodowego</w:t>
      </w:r>
      <w:r>
        <w:t xml:space="preserve"> </w:t>
      </w:r>
      <w:r w:rsidR="00871FD4">
        <w:t>na trasie budynek S – budynek L-29</w:t>
      </w:r>
      <w:r>
        <w:t xml:space="preserve"> należy przewidzieć zapasy technologiczne na obu końcach o długości 10 m</w:t>
      </w:r>
      <w:r w:rsidR="004A2F7C">
        <w:t>,</w:t>
      </w:r>
      <w:r>
        <w:t xml:space="preserve"> umieszczone w skrzynkach zapasu. </w:t>
      </w:r>
      <w:r w:rsidR="00F11A1B">
        <w:t>Z</w:t>
      </w:r>
      <w:r w:rsidR="00A02E37">
        <w:t xml:space="preserve">apas zewnętrznego kabla </w:t>
      </w:r>
      <w:r w:rsidR="008815DF">
        <w:t>światłowodowego doprowadzonego do węzła L-39 umieszczony w skrzynce zapasu</w:t>
      </w:r>
      <w:r w:rsidR="00F11A1B">
        <w:t xml:space="preserve"> </w:t>
      </w:r>
      <w:r w:rsidR="008815DF">
        <w:t>należy zamontować w pomieszczeniu L-29.03</w:t>
      </w:r>
      <w:r w:rsidR="001C206A">
        <w:t>2</w:t>
      </w:r>
      <w:r w:rsidR="008815DF">
        <w:t>,</w:t>
      </w:r>
      <w:r w:rsidR="00871FD4">
        <w:t xml:space="preserve"> zlokalizowanego</w:t>
      </w:r>
      <w:r w:rsidR="00F11A1B">
        <w:t xml:space="preserve"> pod </w:t>
      </w:r>
      <w:r w:rsidR="00871FD4">
        <w:t>węzłem L-</w:t>
      </w:r>
      <w:r w:rsidR="00F11A1B">
        <w:t>39, gdzie znajduje się przepust do zewnętrznej kanalizacji teletechnicznej idącej w kierunku budynku S.</w:t>
      </w:r>
      <w:r w:rsidR="008815DF">
        <w:t xml:space="preserve"> </w:t>
      </w:r>
      <w:r w:rsidR="00C43931">
        <w:t xml:space="preserve">Skrzynkę zapasu </w:t>
      </w:r>
      <w:r w:rsidR="00E24BAE">
        <w:t xml:space="preserve">dostarcza i montuje </w:t>
      </w:r>
      <w:r w:rsidR="00C43931">
        <w:t xml:space="preserve">Wykonawca. Miejsce montażu </w:t>
      </w:r>
      <w:r w:rsidR="00E24BAE">
        <w:t>skrzynki</w:t>
      </w:r>
      <w:r w:rsidR="00C43931">
        <w:t xml:space="preserve"> należy uzgodnić z </w:t>
      </w:r>
      <w:r w:rsidR="00742D44">
        <w:t>Zamawiającym</w:t>
      </w:r>
      <w:r w:rsidR="00C43931">
        <w:t>.</w:t>
      </w:r>
    </w:p>
    <w:p w14:paraId="22FCDD80" w14:textId="6F880242" w:rsidR="004A2F7C" w:rsidRDefault="0024450D" w:rsidP="000336ED">
      <w:pPr>
        <w:pStyle w:val="Akapitzlist"/>
        <w:numPr>
          <w:ilvl w:val="2"/>
          <w:numId w:val="2"/>
        </w:numPr>
        <w:jc w:val="both"/>
      </w:pPr>
      <w:r>
        <w:lastRenderedPageBreak/>
        <w:t>Od</w:t>
      </w:r>
      <w:r w:rsidRPr="0024450D">
        <w:t xml:space="preserve">cinek </w:t>
      </w:r>
      <w:r>
        <w:t xml:space="preserve">zewnętrznego kabla światłowodowego, prowadzony wewnątrz budynku </w:t>
      </w:r>
      <w:r w:rsidRPr="0024450D">
        <w:t>powinien być zabezpieczony przed bezpośrednim dostępem płomieni i rozprzestrzenianiem ognia poprzez umieszczenie go w rurach osłonowych z materiałów nie rozprzestrzeniających ognia, bezhalogenowych. Końce rur powinny być odpowiednio uszczelnione materiałem niepalnym.</w:t>
      </w:r>
    </w:p>
    <w:p w14:paraId="4FCB806F" w14:textId="414EFA8F" w:rsidR="00FB277F" w:rsidRDefault="00FB277F" w:rsidP="000336ED">
      <w:pPr>
        <w:pStyle w:val="Akapitzlist"/>
        <w:numPr>
          <w:ilvl w:val="2"/>
          <w:numId w:val="2"/>
        </w:numPr>
        <w:jc w:val="both"/>
      </w:pPr>
      <w:r w:rsidRPr="00FB277F">
        <w:t xml:space="preserve">Przy instalowaniu kabli światłowodowych wewnątrz budynków należy ściśle przestrzegać zaleceń producenta co do geometrii prowadzenia kabli. </w:t>
      </w:r>
      <w:r>
        <w:t>Nowe p</w:t>
      </w:r>
      <w:r w:rsidRPr="00FB277F">
        <w:t xml:space="preserve">rzejścia </w:t>
      </w:r>
      <w:r>
        <w:t>przez</w:t>
      </w:r>
      <w:r w:rsidRPr="00FB277F">
        <w:t xml:space="preserve"> stropy</w:t>
      </w:r>
      <w:r>
        <w:t xml:space="preserve"> i ściany</w:t>
      </w:r>
      <w:r w:rsidRPr="00FB277F">
        <w:t xml:space="preserve"> należy </w:t>
      </w:r>
      <w:r>
        <w:t>zabezpieczyć</w:t>
      </w:r>
      <w:r w:rsidRPr="00FB277F">
        <w:t xml:space="preserve"> poprzez umieszczenie krótkiego odcinka rury w</w:t>
      </w:r>
      <w:r>
        <w:t xml:space="preserve"> ich </w:t>
      </w:r>
      <w:r w:rsidR="0042616C">
        <w:t>wnętrzu</w:t>
      </w:r>
      <w:r w:rsidRPr="00FB277F">
        <w:t>. Po wykonaniu przejścia należy dokonać wypełnienia ubytków w stropie powstałych na skutek przewiertu bądź przekucia.</w:t>
      </w:r>
    </w:p>
    <w:p w14:paraId="3A6487B0" w14:textId="7DE53D32" w:rsidR="00F11A1B" w:rsidRDefault="00C43931" w:rsidP="000336ED">
      <w:pPr>
        <w:pStyle w:val="Akapitzlist"/>
        <w:numPr>
          <w:ilvl w:val="2"/>
          <w:numId w:val="2"/>
        </w:numPr>
        <w:jc w:val="both"/>
      </w:pPr>
      <w:r>
        <w:t xml:space="preserve">Zamawiający wymaga aby Wykonawca oznaczył wszystkie kable światłowodowe etykietą na końcach oraz w miejscach przebicia przez kondygnacje i ściany, po obu stronach przebicia. </w:t>
      </w:r>
      <w:r w:rsidR="00C430AF">
        <w:t xml:space="preserve">Na </w:t>
      </w:r>
      <w:r w:rsidR="004C6A8D">
        <w:t>etykietach</w:t>
      </w:r>
      <w:r w:rsidR="00C430AF">
        <w:t xml:space="preserve"> mają się znaleźć nazw</w:t>
      </w:r>
      <w:r w:rsidR="005F4809">
        <w:t>y</w:t>
      </w:r>
      <w:r w:rsidR="00C430AF">
        <w:t xml:space="preserve"> węzła nadrzędnego i podrzędnego.</w:t>
      </w:r>
    </w:p>
    <w:p w14:paraId="5B1C6025" w14:textId="078AB2AD" w:rsidR="009B3538" w:rsidRDefault="009B2C52" w:rsidP="000336ED">
      <w:pPr>
        <w:pStyle w:val="Akapitzlist"/>
        <w:numPr>
          <w:ilvl w:val="2"/>
          <w:numId w:val="2"/>
        </w:numPr>
        <w:jc w:val="both"/>
      </w:pPr>
      <w:r>
        <w:t xml:space="preserve">Kolejność wykonywania poszczególnych zadań podano w Tabeli 6. </w:t>
      </w:r>
      <w:r w:rsidR="00A323CC">
        <w:t>Zadania będą etapowane.</w:t>
      </w:r>
      <w:r w:rsidR="00C430AF">
        <w:t xml:space="preserve"> </w:t>
      </w:r>
      <w:r w:rsidR="00585D83">
        <w:t xml:space="preserve">Realizacja kolejnego zadanie jest możliwa po zakończeniu poprzedniego. </w:t>
      </w:r>
      <w:r>
        <w:t>Terminy realizacji kolejnych etapów w ramach zadań będą ustalane przez Zamawiającego na bieżąco w porozumieniu z Wykonawcą</w:t>
      </w:r>
      <w:r w:rsidR="005248D5">
        <w:t xml:space="preserve">. </w:t>
      </w:r>
      <w:r w:rsidR="006B52AE">
        <w:t>Wszelkie prace Wykonawca będzie wykonywał pod nadzorem pracownika Zamawiającego</w:t>
      </w:r>
    </w:p>
    <w:p w14:paraId="516E4D5A" w14:textId="09C897BA" w:rsidR="00C43931" w:rsidRDefault="00F11A1B" w:rsidP="000336ED">
      <w:pPr>
        <w:pStyle w:val="Akapitzlist"/>
        <w:numPr>
          <w:ilvl w:val="2"/>
          <w:numId w:val="2"/>
        </w:numPr>
        <w:jc w:val="both"/>
      </w:pPr>
      <w:r>
        <w:t xml:space="preserve"> Poprawność wykonanej  przez Wykonawcę instalacji światłowodowej należy potwierdzić wykonaniem pomiarów reflektometrycznych. Wyniki pomiarów należy dołączyć do dokumentacji powykonawczej.   </w:t>
      </w:r>
      <w:r w:rsidR="00C43931">
        <w:t xml:space="preserve"> </w:t>
      </w:r>
    </w:p>
    <w:p w14:paraId="49F92E06" w14:textId="776783BA" w:rsidR="00C43931" w:rsidRDefault="00C43931" w:rsidP="00C43931">
      <w:pPr>
        <w:jc w:val="both"/>
      </w:pPr>
    </w:p>
    <w:p w14:paraId="593577D2" w14:textId="596EB7BC" w:rsidR="00C43931" w:rsidRDefault="000336ED" w:rsidP="00C43931">
      <w:pPr>
        <w:jc w:val="both"/>
      </w:pPr>
      <w:r>
        <w:t>Uwag</w:t>
      </w:r>
      <w:r w:rsidR="0092525A">
        <w:t>i</w:t>
      </w:r>
      <w:r>
        <w:t>.</w:t>
      </w:r>
    </w:p>
    <w:p w14:paraId="305CB040" w14:textId="3551373F" w:rsidR="00C43931" w:rsidRDefault="00B71F19" w:rsidP="000336ED">
      <w:pPr>
        <w:jc w:val="both"/>
      </w:pPr>
      <w:r>
        <w:t xml:space="preserve">Długości światłowodów dla poszczególnych tras kablowych </w:t>
      </w:r>
      <w:r w:rsidR="000336ED">
        <w:t>Zamawiający</w:t>
      </w:r>
      <w:r>
        <w:t xml:space="preserve"> oszacował na podstawie pomiarów istniejącej sieci światłowodowej. </w:t>
      </w:r>
      <w:r w:rsidR="000336ED">
        <w:t>Wykonawca musi uwzględnić, iż w przypadku kiedy nie ma możliwości poprowadzenia kabli światłowodowych w istniejący</w:t>
      </w:r>
      <w:r w:rsidR="00222D37">
        <w:t>ch</w:t>
      </w:r>
      <w:r w:rsidR="000336ED">
        <w:t xml:space="preserve"> </w:t>
      </w:r>
      <w:r w:rsidR="00222D37">
        <w:t>ciągach</w:t>
      </w:r>
      <w:r w:rsidR="000336ED">
        <w:t xml:space="preserve"> </w:t>
      </w:r>
      <w:r w:rsidR="00222D37">
        <w:t xml:space="preserve">instalacji </w:t>
      </w:r>
      <w:r w:rsidR="000336ED">
        <w:t xml:space="preserve">teletechnicznej, niezbędne będzie wykonanie </w:t>
      </w:r>
      <w:r w:rsidR="0073614D">
        <w:t>nowych</w:t>
      </w:r>
      <w:r w:rsidR="00DC5A78">
        <w:t xml:space="preserve"> równoległych ciągów teletechnicznych</w:t>
      </w:r>
      <w:r w:rsidR="000336ED">
        <w:t xml:space="preserve">.  </w:t>
      </w:r>
      <w:r w:rsidR="001D3828">
        <w:t>Wykonawca musi przewidzieć w kalkulacji</w:t>
      </w:r>
      <w:r w:rsidR="0092525A">
        <w:t>,</w:t>
      </w:r>
      <w:r w:rsidR="001D3828">
        <w:t xml:space="preserve"> </w:t>
      </w:r>
      <w:r w:rsidR="0073614D">
        <w:t xml:space="preserve">wykazane w Tabeli 5 ilości dodatkowych elementów uzupełniających poprowadzonych równoległych do istniejących </w:t>
      </w:r>
      <w:r w:rsidR="0092525A">
        <w:t>ciągów teletechnicznych.</w:t>
      </w:r>
    </w:p>
    <w:p w14:paraId="5EB7CF6B" w14:textId="5E13D383" w:rsidR="003437B9" w:rsidRDefault="003437B9" w:rsidP="000336ED">
      <w:pPr>
        <w:jc w:val="both"/>
      </w:pPr>
    </w:p>
    <w:p w14:paraId="378BF03A" w14:textId="77777777" w:rsidR="00264239" w:rsidRDefault="00264239" w:rsidP="00264239">
      <w:pPr>
        <w:jc w:val="both"/>
      </w:pPr>
    </w:p>
    <w:p w14:paraId="0E8BA974" w14:textId="77777777" w:rsidR="00264239" w:rsidRDefault="00264239" w:rsidP="00264239">
      <w:pPr>
        <w:pStyle w:val="Akapitzlist"/>
        <w:numPr>
          <w:ilvl w:val="0"/>
          <w:numId w:val="2"/>
        </w:numPr>
        <w:jc w:val="both"/>
        <w:rPr>
          <w:b/>
        </w:rPr>
      </w:pPr>
      <w:r>
        <w:rPr>
          <w:b/>
        </w:rPr>
        <w:t>Gwarancja</w:t>
      </w:r>
    </w:p>
    <w:p w14:paraId="1EF08C74" w14:textId="4F258DB0" w:rsidR="00264239" w:rsidRDefault="00C562F2" w:rsidP="00264239">
      <w:pPr>
        <w:jc w:val="both"/>
      </w:pPr>
      <w:r>
        <w:t>Łącze transmisyjne  ma być objęte 25-letnią gwarancją producenta</w:t>
      </w:r>
      <w:r w:rsidR="00264239">
        <w:t>. Gwarancja ma być udzielona przez producenta bezpośrednio klientowi końcowemu.</w:t>
      </w:r>
    </w:p>
    <w:p w14:paraId="0D48F24B" w14:textId="71BDDCD1" w:rsidR="00264239" w:rsidRDefault="00264239" w:rsidP="00264239">
      <w:pPr>
        <w:jc w:val="both"/>
      </w:pPr>
      <w:r>
        <w:t xml:space="preserve">25-letnia gwarancja systemowa ma być bezpłatną usługą serwisową oferowaną użytkownikowi końcowemu (Zamawiającemu) przez producenta okablowania. Musi obejmować ona swoim zakresem całość systemu okablowania od głównego punktu dystrybucyjnego do gniazda użytkownika i zawierać, podsystem okablowania szkieletowego i poziomego. W celu uzyskania tego rodzaju gwarancji cały system musi być zainstalowany przez firmę instalacyjną posiadającą odpowiedni status uprawniający do udzielenia gwarancji producenta. Wniosek o udzielenie gwarancji składany przez firmę instalacyjną do producenta ma zawierać: listę zainstalowanych elementów systemu, wyciąg z dokumentacji powykonawczej podpisany przez projektanta oraz instalatora, wyniki pomiarów dynamicznych typu Permanent Link wszystkich torów transmisyjnych według norm ISO/IEC 11801 ed. 2.2 lub EN 50173-1. </w:t>
      </w:r>
      <w:r>
        <w:lastRenderedPageBreak/>
        <w:t>Aby na etapie oferty dowieść zdolności ud</w:t>
      </w:r>
      <w:r w:rsidR="00C562F2">
        <w:t>zielenia gwarancji 25-letnie</w:t>
      </w:r>
      <w:r>
        <w:t xml:space="preserve">j producenta </w:t>
      </w:r>
      <w:r w:rsidR="00C562F2">
        <w:t xml:space="preserve">łącza transmisyjnego </w:t>
      </w:r>
      <w:r>
        <w:t xml:space="preserve"> – użytkownikowi końcowemu (lub Inwestorowi) firma instalacyjna winna przedstawić: - certyfikat imienny zatrudnionego praco</w:t>
      </w:r>
      <w:bookmarkStart w:id="0" w:name="_GoBack"/>
      <w:bookmarkEnd w:id="0"/>
      <w:r>
        <w:t>wnika wydany przez producenta (a nie w imieniu producenta).</w:t>
      </w:r>
    </w:p>
    <w:p w14:paraId="4283EAE8" w14:textId="77777777" w:rsidR="00264239" w:rsidRDefault="00264239" w:rsidP="00264239">
      <w:pPr>
        <w:pStyle w:val="Akapitzlist"/>
        <w:numPr>
          <w:ilvl w:val="0"/>
          <w:numId w:val="2"/>
        </w:numPr>
        <w:jc w:val="both"/>
        <w:rPr>
          <w:b/>
        </w:rPr>
      </w:pPr>
      <w:r>
        <w:rPr>
          <w:b/>
        </w:rPr>
        <w:t>Odbiory</w:t>
      </w:r>
    </w:p>
    <w:p w14:paraId="59D7A0F1" w14:textId="4AB7215F" w:rsidR="00264239" w:rsidRDefault="00264239" w:rsidP="00264239">
      <w:pPr>
        <w:jc w:val="both"/>
      </w:pPr>
      <w:r>
        <w:t>Warunkiem koniecznym dla odbioru końcowego instalacji przez Zamawiającego jest uzyskanie gwarancji systemowej producenta potwierdzającej weryfikację wszystkich zainstalowanych torów na zgodność parametrów z wymaganymi przez niniejszy Projekt wydajnościami określonymi w normach referencyjnych ujętych w punk</w:t>
      </w:r>
      <w:r w:rsidR="002A5963">
        <w:t>tach 4.1 i</w:t>
      </w:r>
      <w:r>
        <w:t xml:space="preserve"> 4.2 niniejszego opracowania.</w:t>
      </w:r>
    </w:p>
    <w:p w14:paraId="40463583" w14:textId="77777777" w:rsidR="00264239" w:rsidRPr="00F14247" w:rsidRDefault="00264239" w:rsidP="00264239">
      <w:pPr>
        <w:jc w:val="both"/>
        <w:rPr>
          <w:b/>
        </w:rPr>
      </w:pPr>
      <w:r>
        <w:t>W celu odbioru instalacji okablowania strukturalnego należy spełnić następujące warunki:</w:t>
      </w:r>
    </w:p>
    <w:p w14:paraId="607FB502" w14:textId="77777777" w:rsidR="00264239" w:rsidRDefault="00264239" w:rsidP="00264239">
      <w:pPr>
        <w:pStyle w:val="Akapitzlist"/>
        <w:numPr>
          <w:ilvl w:val="1"/>
          <w:numId w:val="2"/>
        </w:numPr>
        <w:jc w:val="both"/>
      </w:pPr>
      <w:r>
        <w:t>Instalacja</w:t>
      </w:r>
    </w:p>
    <w:p w14:paraId="1E500670" w14:textId="3D5FC0C4" w:rsidR="00264239" w:rsidRDefault="00264239" w:rsidP="00264239">
      <w:pPr>
        <w:ind w:left="709"/>
        <w:jc w:val="both"/>
      </w:pPr>
      <w:r>
        <w:t>Instalacja musi być wykonana zgodnie z wytycznymi producenta okablowania strukturalnego oraz wytycznymi norm referencyjnych, w szczególności:</w:t>
      </w:r>
    </w:p>
    <w:p w14:paraId="7F13C210" w14:textId="77777777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EN 50174-1:2009/A1:2011 Information Technology - Cabling system installation- Part 1. Specification and quality assurance</w:t>
      </w:r>
    </w:p>
    <w:p w14:paraId="3408D5AD" w14:textId="77777777" w:rsidR="00264239" w:rsidRDefault="00264239" w:rsidP="00264239">
      <w:pPr>
        <w:ind w:left="708"/>
        <w:jc w:val="both"/>
      </w:pPr>
      <w:r>
        <w:t>Wraz z jej polskim odpowiednikiem: PN-EN 50174-1:2010/A1:2011 Technika informatyczna - Instalacja okablowania - Część 1 - Specyfikacja i zapewnienie jakości</w:t>
      </w:r>
    </w:p>
    <w:p w14:paraId="51FA1D0C" w14:textId="77777777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EN 50174-2:2009/AB2013 Information Technology  - Cabling system installation - Part 2. Installation planning and practices internal to buildings</w:t>
      </w:r>
    </w:p>
    <w:p w14:paraId="03392EFA" w14:textId="77777777" w:rsidR="00264239" w:rsidRDefault="00264239" w:rsidP="00264239">
      <w:pPr>
        <w:ind w:left="708"/>
        <w:jc w:val="both"/>
      </w:pPr>
      <w:r>
        <w:t>Wraz z jej polskim odpowiednikiem: PN-EN 50174-2:2010/A1:2011 Technika informatyczna - Instalacja okablowania -Część 2 - Planowanie i wykonawstwo instalacji wewnątrz budynków</w:t>
      </w:r>
    </w:p>
    <w:p w14:paraId="43CBE996" w14:textId="77777777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EN 50174-3:2013 Information Technology  - Cabling system installation - Part 3. – Industrial premises</w:t>
      </w:r>
    </w:p>
    <w:p w14:paraId="00CD0540" w14:textId="77777777" w:rsidR="00264239" w:rsidRDefault="00264239" w:rsidP="00264239">
      <w:pPr>
        <w:ind w:left="708"/>
        <w:jc w:val="both"/>
      </w:pPr>
      <w:r>
        <w:t>Wraz z jej polskim odpowiednikiem: PN-EN 50174-3:2014-02E Technika informatyczna - Instalacja okablowania - Część 3: Planowanie i wykonawstwo instalacji na zewnątrz budynków</w:t>
      </w:r>
    </w:p>
    <w:p w14:paraId="544F25FD" w14:textId="77777777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 xml:space="preserve">EN 50310:2010 Application of equipotential bonding and earthling at premises with information technology equipment. </w:t>
      </w:r>
    </w:p>
    <w:p w14:paraId="7B714E86" w14:textId="77777777" w:rsidR="00264239" w:rsidRDefault="00264239" w:rsidP="00264239">
      <w:pPr>
        <w:ind w:left="708"/>
        <w:jc w:val="both"/>
      </w:pPr>
      <w:r>
        <w:t>Wraz z jej polskim odpowiednikiem: PN-EN 50310:2012 Stosowanie połączeń wyrównawczych i uziemiających w budynkach z zainstalowanym sprzętem informatycznym</w:t>
      </w:r>
    </w:p>
    <w:p w14:paraId="44DE5A66" w14:textId="77777777" w:rsidR="00264239" w:rsidRDefault="00264239" w:rsidP="00264239">
      <w:pPr>
        <w:pStyle w:val="Akapitzlist"/>
        <w:numPr>
          <w:ilvl w:val="1"/>
          <w:numId w:val="2"/>
        </w:numPr>
        <w:jc w:val="both"/>
      </w:pPr>
      <w:r>
        <w:t>Pomiary sieci</w:t>
      </w:r>
    </w:p>
    <w:p w14:paraId="213ECE4D" w14:textId="77777777" w:rsidR="00264239" w:rsidRDefault="00264239" w:rsidP="00264239">
      <w:pPr>
        <w:ind w:left="567"/>
        <w:jc w:val="both"/>
      </w:pPr>
      <w:r>
        <w:t>Pomiary należy wykonać zgodnie z wymaganiami producenta okablowania strukturalnego oraz norm referencyjnych wykazanych w punkcie 3.2.2. a w szczególności:</w:t>
      </w:r>
    </w:p>
    <w:p w14:paraId="017D3240" w14:textId="77777777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EN 50346:2002/A1:2007/A2:2009 Information Technology  - Cabling system installation -  Testing of installed cabling</w:t>
      </w:r>
    </w:p>
    <w:p w14:paraId="3AFD5F4C" w14:textId="77777777" w:rsidR="00264239" w:rsidRDefault="00264239" w:rsidP="00264239">
      <w:pPr>
        <w:ind w:left="851"/>
        <w:jc w:val="both"/>
      </w:pPr>
      <w:r>
        <w:t>Wraz z jej polskim odpowiednikiem: PN-EN 50346:2004/A1:202009/A2:2010 Technika informatyczna - Instalacja okablowania - Badanie zainstalowanego okablowania</w:t>
      </w:r>
    </w:p>
    <w:p w14:paraId="253DBA3C" w14:textId="77777777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EN 61935-1:2009 Specification for the testing of balanced and coaxial information technology cabling - Part 1: Installed balanced cabling as specified in ISO/IEC 11801 and related standards</w:t>
      </w:r>
    </w:p>
    <w:p w14:paraId="4C1E43A6" w14:textId="77777777" w:rsidR="00264239" w:rsidRDefault="00264239" w:rsidP="00264239">
      <w:pPr>
        <w:ind w:left="851"/>
        <w:jc w:val="both"/>
      </w:pPr>
      <w:r>
        <w:lastRenderedPageBreak/>
        <w:t>Wraz z jej polskim odpowiednikiem: PN-EN 61935-1:2010E Wymagania dotyczące sprawdzania symetrycznych i współosiowych kablowych linii telekomunikacyjnych -- Część 1: Okablowanie z symetrycznych kabli telekomunikacyjnych zgodne z serią norm EN 50173</w:t>
      </w:r>
    </w:p>
    <w:p w14:paraId="40160575" w14:textId="77777777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ISO/IEC 14763-3:2006/A1:2009 Information technology –Implementation and operation of customer premises cabling – Part 3: Testing of optical fibre cabling</w:t>
      </w:r>
    </w:p>
    <w:p w14:paraId="27DC1E4A" w14:textId="77777777" w:rsidR="00264239" w:rsidRDefault="00264239" w:rsidP="00264239">
      <w:pPr>
        <w:ind w:left="851"/>
        <w:jc w:val="both"/>
      </w:pPr>
      <w:r>
        <w:t>Wraz z jej polskim odpowiednikiem: PN-ISO/IEC 14763-3:2009/A1:2010P Technika informatyczna - Implementacja i obsługa okablowania w zabudowaniach użytkowych - Część 3: Testowanie okablowania światłowodowego</w:t>
      </w:r>
    </w:p>
    <w:p w14:paraId="4282CCFB" w14:textId="77777777" w:rsidR="00264239" w:rsidRDefault="00264239" w:rsidP="00264239">
      <w:pPr>
        <w:ind w:left="709"/>
        <w:jc w:val="both"/>
      </w:pPr>
      <w:r>
        <w:t>Mierniki użyte w procesie pomiarowym muszą uzyskać aprobatę producenta systemu okablowania.</w:t>
      </w:r>
    </w:p>
    <w:p w14:paraId="2EFE99B1" w14:textId="77777777" w:rsidR="00264239" w:rsidRDefault="00264239" w:rsidP="00264239">
      <w:pPr>
        <w:pStyle w:val="Akapitzlist"/>
        <w:numPr>
          <w:ilvl w:val="1"/>
          <w:numId w:val="2"/>
        </w:numPr>
        <w:jc w:val="both"/>
      </w:pPr>
      <w:r>
        <w:t>Wykonanie dokumentacji powykonawczej</w:t>
      </w:r>
    </w:p>
    <w:p w14:paraId="785AF357" w14:textId="77777777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Dokumentacja powykonawcza musi zostać wykonana i przekazana Inwestorowi. Musi ona zawierać:</w:t>
      </w:r>
    </w:p>
    <w:p w14:paraId="54363ADA" w14:textId="77777777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Raporty z pomiarów dynamicznych okablowania,</w:t>
      </w:r>
    </w:p>
    <w:p w14:paraId="3F7CACEA" w14:textId="5BBCCD3E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Rzeczywiste trasy prowadzenia kabli transmisyjnych</w:t>
      </w:r>
      <w:r w:rsidR="001943F8">
        <w:t>,</w:t>
      </w:r>
    </w:p>
    <w:p w14:paraId="2D02602E" w14:textId="5937A238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Oznaczenia poszczególnych szaf, gniazd, kabli i portów w panelach krosowych</w:t>
      </w:r>
      <w:r w:rsidR="001943F8">
        <w:t>,</w:t>
      </w:r>
    </w:p>
    <w:p w14:paraId="4F309003" w14:textId="19BCECEB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Lokalizację przebić przez ściany i podłogi</w:t>
      </w:r>
      <w:r w:rsidR="001943F8">
        <w:t>,</w:t>
      </w:r>
    </w:p>
    <w:p w14:paraId="1511B1FD" w14:textId="77777777" w:rsidR="00264239" w:rsidRDefault="00264239" w:rsidP="00264239">
      <w:pPr>
        <w:pStyle w:val="Akapitzlist"/>
        <w:numPr>
          <w:ilvl w:val="2"/>
          <w:numId w:val="2"/>
        </w:numPr>
        <w:jc w:val="both"/>
      </w:pPr>
      <w:r>
        <w:t>Raporty pomiarowe wszystkich torów transmisyjnych należy zawrzeć w dokumentacji powykonawczej i przekazać inwestorowi przy odbiorze inwestycji. Drugą kopię pomiarów (dokumentacji powykonawczej) należy przekazać producentowi okablowania w celu udzielenia inwestorowi (Użytkownikowi końcowemu) bezpłatnej gwarancji.</w:t>
      </w:r>
    </w:p>
    <w:p w14:paraId="62E5E3CA" w14:textId="77777777" w:rsidR="00264239" w:rsidRDefault="00264239" w:rsidP="00264239">
      <w:pPr>
        <w:jc w:val="both"/>
      </w:pPr>
    </w:p>
    <w:p w14:paraId="39A62FFE" w14:textId="77777777" w:rsidR="00264239" w:rsidRDefault="00264239" w:rsidP="000336ED">
      <w:pPr>
        <w:jc w:val="both"/>
      </w:pPr>
    </w:p>
    <w:p w14:paraId="3F62101D" w14:textId="750A6853" w:rsidR="00A02E37" w:rsidRPr="00774C9B" w:rsidRDefault="00A02E37" w:rsidP="000361A6">
      <w:pPr>
        <w:jc w:val="both"/>
      </w:pPr>
    </w:p>
    <w:p w14:paraId="78FED350" w14:textId="77777777" w:rsidR="00774C9B" w:rsidRDefault="00774C9B" w:rsidP="000361A6">
      <w:pPr>
        <w:jc w:val="both"/>
        <w:rPr>
          <w:highlight w:val="yellow"/>
        </w:rPr>
      </w:pPr>
    </w:p>
    <w:p w14:paraId="27560E26" w14:textId="77777777" w:rsidR="00774C9B" w:rsidRDefault="00774C9B" w:rsidP="000361A6">
      <w:pPr>
        <w:jc w:val="both"/>
      </w:pPr>
    </w:p>
    <w:p w14:paraId="485CB13C" w14:textId="77777777" w:rsidR="001E2C34" w:rsidRDefault="001E2C34" w:rsidP="000361A6">
      <w:pPr>
        <w:jc w:val="both"/>
      </w:pPr>
    </w:p>
    <w:p w14:paraId="0FFFCABF" w14:textId="77777777" w:rsidR="000361A6" w:rsidRDefault="000361A6" w:rsidP="000361A6">
      <w:pPr>
        <w:jc w:val="both"/>
      </w:pPr>
    </w:p>
    <w:p w14:paraId="2A0932D6" w14:textId="7125E962" w:rsidR="000361A6" w:rsidRDefault="00E31776" w:rsidP="000361A6">
      <w:pPr>
        <w:jc w:val="both"/>
      </w:pPr>
      <w:r>
        <w:t>Załączniki:</w:t>
      </w:r>
    </w:p>
    <w:p w14:paraId="4A608A41" w14:textId="245B5385" w:rsidR="00E31776" w:rsidRDefault="00E31776" w:rsidP="00E31776">
      <w:pPr>
        <w:pStyle w:val="Akapitzlist"/>
        <w:numPr>
          <w:ilvl w:val="0"/>
          <w:numId w:val="6"/>
        </w:numPr>
        <w:jc w:val="both"/>
      </w:pPr>
      <w:r>
        <w:t>Rysunki.</w:t>
      </w:r>
    </w:p>
    <w:p w14:paraId="1BB63F6C" w14:textId="387E6504" w:rsidR="00E31776" w:rsidRDefault="00E31776" w:rsidP="00E31776">
      <w:pPr>
        <w:pStyle w:val="Akapitzlist"/>
        <w:numPr>
          <w:ilvl w:val="0"/>
          <w:numId w:val="6"/>
        </w:numPr>
        <w:jc w:val="both"/>
      </w:pPr>
      <w:r>
        <w:t>Tabele.</w:t>
      </w:r>
    </w:p>
    <w:p w14:paraId="743A99A4" w14:textId="6DC7CB12" w:rsidR="00E31776" w:rsidRDefault="00ED1190" w:rsidP="00E31776">
      <w:pPr>
        <w:pStyle w:val="Akapitzlist"/>
        <w:numPr>
          <w:ilvl w:val="0"/>
          <w:numId w:val="6"/>
        </w:numPr>
        <w:jc w:val="both"/>
      </w:pPr>
      <w:r w:rsidRPr="00ED1190">
        <w:t>Specyfikacja wyposażenia światłowodowego</w:t>
      </w:r>
      <w:r>
        <w:t>.</w:t>
      </w:r>
    </w:p>
    <w:p w14:paraId="3796BF10" w14:textId="77777777" w:rsidR="00460D89" w:rsidRDefault="00460D89" w:rsidP="00736EED">
      <w:pPr>
        <w:ind w:left="360"/>
        <w:jc w:val="both"/>
      </w:pPr>
    </w:p>
    <w:sectPr w:rsidR="00460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48768" w14:textId="77777777" w:rsidR="00547325" w:rsidRDefault="00547325" w:rsidP="00B15A13">
      <w:pPr>
        <w:spacing w:after="0" w:line="240" w:lineRule="auto"/>
      </w:pPr>
      <w:r>
        <w:separator/>
      </w:r>
    </w:p>
  </w:endnote>
  <w:endnote w:type="continuationSeparator" w:id="0">
    <w:p w14:paraId="7863CE0C" w14:textId="77777777" w:rsidR="00547325" w:rsidRDefault="00547325" w:rsidP="00B15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0D89B" w14:textId="77777777" w:rsidR="00FD3F13" w:rsidRDefault="00FD3F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2848448"/>
      <w:docPartObj>
        <w:docPartGallery w:val="Page Numbers (Bottom of Page)"/>
        <w:docPartUnique/>
      </w:docPartObj>
    </w:sdtPr>
    <w:sdtEndPr/>
    <w:sdtContent>
      <w:p w14:paraId="72670A00" w14:textId="78AF8090" w:rsidR="00FD3F13" w:rsidRDefault="00FD3F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2F2">
          <w:rPr>
            <w:noProof/>
          </w:rPr>
          <w:t>4</w:t>
        </w:r>
        <w:r>
          <w:fldChar w:fldCharType="end"/>
        </w:r>
      </w:p>
    </w:sdtContent>
  </w:sdt>
  <w:p w14:paraId="3F96A709" w14:textId="77777777" w:rsidR="00FD3F13" w:rsidRDefault="00FD3F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70181" w14:textId="77777777" w:rsidR="00FD3F13" w:rsidRDefault="00FD3F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2C6FC" w14:textId="77777777" w:rsidR="00547325" w:rsidRDefault="00547325" w:rsidP="00B15A13">
      <w:pPr>
        <w:spacing w:after="0" w:line="240" w:lineRule="auto"/>
      </w:pPr>
      <w:r>
        <w:separator/>
      </w:r>
    </w:p>
  </w:footnote>
  <w:footnote w:type="continuationSeparator" w:id="0">
    <w:p w14:paraId="670329BD" w14:textId="77777777" w:rsidR="00547325" w:rsidRDefault="00547325" w:rsidP="00B15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E39B6" w14:textId="77777777" w:rsidR="00FD3F13" w:rsidRDefault="00FD3F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44645" w14:textId="77777777" w:rsidR="00FD3F13" w:rsidRDefault="00FD3F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0DEAA" w14:textId="77777777" w:rsidR="00FD3F13" w:rsidRDefault="00FD3F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E4123"/>
    <w:multiLevelType w:val="hybridMultilevel"/>
    <w:tmpl w:val="1608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559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BBA5496"/>
    <w:multiLevelType w:val="hybridMultilevel"/>
    <w:tmpl w:val="9EF25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A33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6763A56"/>
    <w:multiLevelType w:val="hybridMultilevel"/>
    <w:tmpl w:val="45C4F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85D9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FA"/>
    <w:rsid w:val="000336ED"/>
    <w:rsid w:val="00034833"/>
    <w:rsid w:val="000361A6"/>
    <w:rsid w:val="000501D5"/>
    <w:rsid w:val="00057A31"/>
    <w:rsid w:val="0008660A"/>
    <w:rsid w:val="00090273"/>
    <w:rsid w:val="00104F7B"/>
    <w:rsid w:val="0019327C"/>
    <w:rsid w:val="001943F8"/>
    <w:rsid w:val="001A33A7"/>
    <w:rsid w:val="001C206A"/>
    <w:rsid w:val="001D1878"/>
    <w:rsid w:val="001D3828"/>
    <w:rsid w:val="001E2C34"/>
    <w:rsid w:val="002047D4"/>
    <w:rsid w:val="00222D37"/>
    <w:rsid w:val="00227487"/>
    <w:rsid w:val="00232AD8"/>
    <w:rsid w:val="0024450D"/>
    <w:rsid w:val="0025766A"/>
    <w:rsid w:val="00264239"/>
    <w:rsid w:val="00274B98"/>
    <w:rsid w:val="002753E3"/>
    <w:rsid w:val="0029174F"/>
    <w:rsid w:val="002A5963"/>
    <w:rsid w:val="002C7516"/>
    <w:rsid w:val="002E215F"/>
    <w:rsid w:val="002F3FEE"/>
    <w:rsid w:val="00304505"/>
    <w:rsid w:val="003437B9"/>
    <w:rsid w:val="003B2EB0"/>
    <w:rsid w:val="0042616C"/>
    <w:rsid w:val="00460D89"/>
    <w:rsid w:val="004701CF"/>
    <w:rsid w:val="0047273C"/>
    <w:rsid w:val="0047277F"/>
    <w:rsid w:val="004A295A"/>
    <w:rsid w:val="004A2F7C"/>
    <w:rsid w:val="004B5CF8"/>
    <w:rsid w:val="004C5957"/>
    <w:rsid w:val="004C6A8D"/>
    <w:rsid w:val="004E37B0"/>
    <w:rsid w:val="00506246"/>
    <w:rsid w:val="00511AFA"/>
    <w:rsid w:val="00520F6E"/>
    <w:rsid w:val="005248D5"/>
    <w:rsid w:val="00547325"/>
    <w:rsid w:val="00564ED0"/>
    <w:rsid w:val="00573277"/>
    <w:rsid w:val="00585D83"/>
    <w:rsid w:val="00586A8C"/>
    <w:rsid w:val="00587050"/>
    <w:rsid w:val="005A08E7"/>
    <w:rsid w:val="005E5C7D"/>
    <w:rsid w:val="005F4809"/>
    <w:rsid w:val="0060246C"/>
    <w:rsid w:val="006158F0"/>
    <w:rsid w:val="00624E5A"/>
    <w:rsid w:val="00646DB6"/>
    <w:rsid w:val="0065126F"/>
    <w:rsid w:val="006A5F25"/>
    <w:rsid w:val="006B52AE"/>
    <w:rsid w:val="007266A2"/>
    <w:rsid w:val="0073614D"/>
    <w:rsid w:val="00736EED"/>
    <w:rsid w:val="00742D44"/>
    <w:rsid w:val="0077276C"/>
    <w:rsid w:val="00774C9B"/>
    <w:rsid w:val="007D2E3C"/>
    <w:rsid w:val="00827A19"/>
    <w:rsid w:val="00854AFA"/>
    <w:rsid w:val="00871FD4"/>
    <w:rsid w:val="008815DF"/>
    <w:rsid w:val="008D3AFC"/>
    <w:rsid w:val="009008AF"/>
    <w:rsid w:val="00907064"/>
    <w:rsid w:val="00910D6F"/>
    <w:rsid w:val="0092525A"/>
    <w:rsid w:val="009B2C52"/>
    <w:rsid w:val="009B3538"/>
    <w:rsid w:val="009C6763"/>
    <w:rsid w:val="009C6C40"/>
    <w:rsid w:val="009E52A8"/>
    <w:rsid w:val="00A02E37"/>
    <w:rsid w:val="00A06D80"/>
    <w:rsid w:val="00A1257D"/>
    <w:rsid w:val="00A23E70"/>
    <w:rsid w:val="00A265E6"/>
    <w:rsid w:val="00A323CC"/>
    <w:rsid w:val="00A54069"/>
    <w:rsid w:val="00A81D2B"/>
    <w:rsid w:val="00A901D6"/>
    <w:rsid w:val="00AA14D7"/>
    <w:rsid w:val="00AC40B9"/>
    <w:rsid w:val="00AF76D9"/>
    <w:rsid w:val="00B15A13"/>
    <w:rsid w:val="00B71F19"/>
    <w:rsid w:val="00B83F32"/>
    <w:rsid w:val="00BB086E"/>
    <w:rsid w:val="00BF0380"/>
    <w:rsid w:val="00C202BA"/>
    <w:rsid w:val="00C3397E"/>
    <w:rsid w:val="00C430AF"/>
    <w:rsid w:val="00C43931"/>
    <w:rsid w:val="00C51E1C"/>
    <w:rsid w:val="00C562F2"/>
    <w:rsid w:val="00C63956"/>
    <w:rsid w:val="00CA5DE1"/>
    <w:rsid w:val="00D104E6"/>
    <w:rsid w:val="00DC5A78"/>
    <w:rsid w:val="00E052F2"/>
    <w:rsid w:val="00E22F08"/>
    <w:rsid w:val="00E24BAE"/>
    <w:rsid w:val="00E31776"/>
    <w:rsid w:val="00E73318"/>
    <w:rsid w:val="00EC1572"/>
    <w:rsid w:val="00ED1190"/>
    <w:rsid w:val="00F11A1B"/>
    <w:rsid w:val="00F345FF"/>
    <w:rsid w:val="00F714D1"/>
    <w:rsid w:val="00FB277F"/>
    <w:rsid w:val="00FD3F13"/>
    <w:rsid w:val="00FD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3D19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54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71F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C20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20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20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0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06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06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15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5A13"/>
  </w:style>
  <w:style w:type="paragraph" w:styleId="Stopka">
    <w:name w:val="footer"/>
    <w:basedOn w:val="Normalny"/>
    <w:link w:val="StopkaZnak"/>
    <w:uiPriority w:val="99"/>
    <w:unhideWhenUsed/>
    <w:rsid w:val="00B15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5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1406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2021-05-17T07:57:00Z</dcterms:created>
  <dcterms:modified xsi:type="dcterms:W3CDTF">2021-05-17T07:57:00Z</dcterms:modified>
</cp:coreProperties>
</file>